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478" w:rsidRPr="0006348F" w:rsidRDefault="00724478" w:rsidP="003B4C9B">
      <w:pPr>
        <w:spacing w:line="480" w:lineRule="auto"/>
        <w:ind w:firstLine="720"/>
        <w:jc w:val="center"/>
        <w:rPr>
          <w:b/>
          <w:bCs w:val="0"/>
        </w:rPr>
      </w:pPr>
      <w:bookmarkStart w:id="0" w:name="_GoBack"/>
    </w:p>
    <w:p w:rsidR="00724478" w:rsidRPr="0006348F" w:rsidRDefault="00724478" w:rsidP="003B4C9B">
      <w:pPr>
        <w:spacing w:line="480" w:lineRule="auto"/>
        <w:ind w:firstLine="720"/>
        <w:jc w:val="center"/>
        <w:rPr>
          <w:b/>
          <w:bCs w:val="0"/>
        </w:rPr>
      </w:pPr>
    </w:p>
    <w:p w:rsidR="00724478" w:rsidRPr="0006348F" w:rsidRDefault="005C2982" w:rsidP="007D162C">
      <w:pPr>
        <w:tabs>
          <w:tab w:val="left" w:pos="4080"/>
          <w:tab w:val="center" w:pos="5040"/>
        </w:tabs>
        <w:spacing w:line="480" w:lineRule="auto"/>
        <w:jc w:val="center"/>
        <w:rPr>
          <w:b/>
          <w:bCs w:val="0"/>
        </w:rPr>
      </w:pPr>
      <w:r w:rsidRPr="0006348F">
        <w:rPr>
          <w:b/>
        </w:rPr>
        <w:t>Training and Development Plan</w:t>
      </w:r>
    </w:p>
    <w:p w:rsidR="00724478" w:rsidRDefault="00724478" w:rsidP="007D162C">
      <w:pPr>
        <w:spacing w:line="480" w:lineRule="auto"/>
        <w:jc w:val="center"/>
      </w:pPr>
    </w:p>
    <w:p w:rsidR="007D162C" w:rsidRDefault="007D162C" w:rsidP="007D162C">
      <w:pPr>
        <w:spacing w:line="480" w:lineRule="auto"/>
        <w:jc w:val="center"/>
      </w:pPr>
    </w:p>
    <w:p w:rsidR="007D162C" w:rsidRPr="0006348F" w:rsidRDefault="007D162C" w:rsidP="007D162C">
      <w:pPr>
        <w:spacing w:line="480" w:lineRule="auto"/>
        <w:jc w:val="center"/>
      </w:pPr>
    </w:p>
    <w:p w:rsidR="00724478" w:rsidRPr="0006348F" w:rsidRDefault="005C2982" w:rsidP="007D162C">
      <w:pPr>
        <w:spacing w:line="480" w:lineRule="auto"/>
        <w:jc w:val="center"/>
      </w:pPr>
      <w:r w:rsidRPr="0006348F">
        <w:t>Student Name</w:t>
      </w:r>
    </w:p>
    <w:p w:rsidR="00724478" w:rsidRPr="0006348F" w:rsidRDefault="005C2982" w:rsidP="007D162C">
      <w:pPr>
        <w:spacing w:line="480" w:lineRule="auto"/>
        <w:jc w:val="center"/>
      </w:pPr>
      <w:r w:rsidRPr="0006348F">
        <w:t>Institution of Affiliation</w:t>
      </w:r>
    </w:p>
    <w:p w:rsidR="00724478" w:rsidRPr="0006348F" w:rsidRDefault="005C2982" w:rsidP="007D162C">
      <w:pPr>
        <w:spacing w:line="480" w:lineRule="auto"/>
        <w:jc w:val="center"/>
      </w:pPr>
      <w:r w:rsidRPr="0006348F">
        <w:t>Professor</w:t>
      </w:r>
    </w:p>
    <w:p w:rsidR="00724478" w:rsidRPr="0006348F" w:rsidRDefault="005C2982" w:rsidP="007D162C">
      <w:pPr>
        <w:spacing w:line="480" w:lineRule="auto"/>
        <w:jc w:val="center"/>
      </w:pPr>
      <w:r w:rsidRPr="0006348F">
        <w:t>Date</w:t>
      </w:r>
    </w:p>
    <w:p w:rsidR="00724478" w:rsidRPr="0006348F" w:rsidRDefault="00724478" w:rsidP="003B4C9B">
      <w:pPr>
        <w:spacing w:line="480" w:lineRule="auto"/>
        <w:ind w:firstLine="720"/>
        <w:jc w:val="center"/>
        <w:rPr>
          <w:b/>
          <w:bCs w:val="0"/>
        </w:rPr>
      </w:pPr>
    </w:p>
    <w:p w:rsidR="00724478" w:rsidRPr="0006348F" w:rsidRDefault="00724478" w:rsidP="003B4C9B">
      <w:pPr>
        <w:spacing w:line="480" w:lineRule="auto"/>
        <w:ind w:firstLine="720"/>
        <w:jc w:val="center"/>
        <w:rPr>
          <w:b/>
          <w:bCs w:val="0"/>
        </w:rPr>
      </w:pPr>
    </w:p>
    <w:p w:rsidR="00724478" w:rsidRPr="0006348F" w:rsidRDefault="00724478" w:rsidP="003B4C9B">
      <w:pPr>
        <w:spacing w:line="480" w:lineRule="auto"/>
        <w:ind w:firstLine="720"/>
        <w:jc w:val="center"/>
        <w:rPr>
          <w:b/>
          <w:bCs w:val="0"/>
        </w:rPr>
      </w:pPr>
    </w:p>
    <w:p w:rsidR="00724478" w:rsidRPr="0006348F" w:rsidRDefault="00724478" w:rsidP="003B4C9B">
      <w:pPr>
        <w:spacing w:line="480" w:lineRule="auto"/>
        <w:ind w:firstLine="720"/>
        <w:jc w:val="center"/>
        <w:rPr>
          <w:b/>
          <w:bCs w:val="0"/>
        </w:rPr>
      </w:pPr>
    </w:p>
    <w:p w:rsidR="00724478" w:rsidRPr="0006348F" w:rsidRDefault="00724478" w:rsidP="003B4C9B">
      <w:pPr>
        <w:spacing w:line="480" w:lineRule="auto"/>
        <w:ind w:firstLine="720"/>
        <w:jc w:val="center"/>
        <w:rPr>
          <w:b/>
          <w:bCs w:val="0"/>
        </w:rPr>
      </w:pPr>
    </w:p>
    <w:p w:rsidR="00724478" w:rsidRPr="0006348F" w:rsidRDefault="00724478" w:rsidP="003B4C9B">
      <w:pPr>
        <w:spacing w:line="480" w:lineRule="auto"/>
        <w:ind w:firstLine="720"/>
        <w:jc w:val="center"/>
        <w:rPr>
          <w:b/>
          <w:bCs w:val="0"/>
        </w:rPr>
      </w:pPr>
    </w:p>
    <w:p w:rsidR="00724478" w:rsidRDefault="00724478" w:rsidP="00724478">
      <w:pPr>
        <w:spacing w:line="480" w:lineRule="auto"/>
        <w:rPr>
          <w:b/>
          <w:bCs w:val="0"/>
        </w:rPr>
      </w:pPr>
    </w:p>
    <w:p w:rsidR="007D162C" w:rsidRDefault="007D162C" w:rsidP="00724478">
      <w:pPr>
        <w:spacing w:line="480" w:lineRule="auto"/>
        <w:jc w:val="center"/>
        <w:rPr>
          <w:b/>
          <w:bCs w:val="0"/>
        </w:rPr>
      </w:pPr>
    </w:p>
    <w:p w:rsidR="007D162C" w:rsidRDefault="007D162C" w:rsidP="00724478">
      <w:pPr>
        <w:spacing w:line="480" w:lineRule="auto"/>
        <w:jc w:val="center"/>
        <w:rPr>
          <w:b/>
          <w:bCs w:val="0"/>
        </w:rPr>
      </w:pPr>
      <w:r>
        <w:rPr>
          <w:b/>
          <w:bCs w:val="0"/>
        </w:rPr>
        <w:lastRenderedPageBreak/>
        <w:t xml:space="preserve"> </w:t>
      </w:r>
    </w:p>
    <w:p w:rsidR="003B4C9B" w:rsidRPr="0006348F" w:rsidRDefault="005C2982" w:rsidP="007D162C">
      <w:pPr>
        <w:spacing w:line="480" w:lineRule="auto"/>
        <w:jc w:val="center"/>
        <w:rPr>
          <w:b/>
          <w:bCs w:val="0"/>
        </w:rPr>
      </w:pPr>
      <w:r w:rsidRPr="0006348F">
        <w:rPr>
          <w:b/>
        </w:rPr>
        <w:t>Training and Development Plan</w:t>
      </w:r>
    </w:p>
    <w:p w:rsidR="0029753D" w:rsidRPr="0006348F" w:rsidRDefault="005C2982" w:rsidP="003B4C9B">
      <w:pPr>
        <w:spacing w:line="480" w:lineRule="auto"/>
        <w:ind w:firstLine="720"/>
      </w:pPr>
      <w:r w:rsidRPr="0006348F">
        <w:t xml:space="preserve">Training and development </w:t>
      </w:r>
      <w:r w:rsidR="003B4C9B" w:rsidRPr="0006348F">
        <w:t>include</w:t>
      </w:r>
      <w:r w:rsidRPr="0006348F">
        <w:t xml:space="preserve"> the transfer of skills and knowledge from a person who has been in a particular field for a long time, and they have sufficient experience which they can share with others. The objectives of planning and development are to aid the subjects being trained with skills and knowledge to stimulate the growth of their proficiency </w:t>
      </w:r>
      <w:r w:rsidR="003B4C9B" w:rsidRPr="0006348F">
        <w:t>in the training field in question</w:t>
      </w:r>
      <w:r w:rsidR="00724478" w:rsidRPr="0006348F">
        <w:t>(</w:t>
      </w:r>
      <w:r w:rsidR="00183BBB" w:rsidRPr="0006348F">
        <w:rPr>
          <w:shd w:val="clear" w:color="auto" w:fill="FFFFFF"/>
        </w:rPr>
        <w:t>Noe &amp; Kodwani, 2018).</w:t>
      </w:r>
      <w:r w:rsidR="003B4C9B" w:rsidRPr="0006348F">
        <w:t xml:space="preserve"> However, training and development are not used to mean the same thing; they relate during the knowledge and transfer process. With practice, new concepts that were not known before are introduced while development implies the consistent education of subjects to training topics they were introduced to. </w:t>
      </w:r>
    </w:p>
    <w:p w:rsidR="008B4C1A" w:rsidRPr="0006348F" w:rsidRDefault="005C2982" w:rsidP="003B4C9B">
      <w:pPr>
        <w:spacing w:line="480" w:lineRule="auto"/>
        <w:jc w:val="center"/>
        <w:rPr>
          <w:b/>
          <w:bCs w:val="0"/>
        </w:rPr>
      </w:pPr>
      <w:r w:rsidRPr="0006348F">
        <w:rPr>
          <w:b/>
        </w:rPr>
        <w:t>New Employee Training</w:t>
      </w:r>
    </w:p>
    <w:p w:rsidR="008A57D1" w:rsidRPr="0006348F" w:rsidRDefault="005C2982" w:rsidP="008B4C1A">
      <w:pPr>
        <w:spacing w:line="480" w:lineRule="auto"/>
        <w:ind w:firstLine="720"/>
      </w:pPr>
      <w:r w:rsidRPr="0006348F">
        <w:t>After the completion of the new hire orientation, the training next phase is essential in determining how succe</w:t>
      </w:r>
      <w:r w:rsidR="00253C32" w:rsidRPr="0006348F">
        <w:t>ssful t</w:t>
      </w:r>
      <w:r w:rsidR="00293DB6" w:rsidRPr="0006348F">
        <w:t>h</w:t>
      </w:r>
      <w:r w:rsidR="00253C32" w:rsidRPr="0006348F">
        <w:t>e</w:t>
      </w:r>
      <w:r w:rsidR="00293DB6" w:rsidRPr="0006348F">
        <w:t>y will be in the organization. The new employees proper training has a correlation th</w:t>
      </w:r>
      <w:r w:rsidR="0028469B" w:rsidRPr="0006348F">
        <w:t xml:space="preserve">at is direct to the longevity and success of the organization. It is essential to identify what the training goals of the organization will be. New employees of the organization will need to attend two days' orientation in the first week of being hired. The comprehensive orientation should cover each </w:t>
      </w:r>
      <w:r w:rsidR="007D162C" w:rsidRPr="0006348F">
        <w:t>employee’s</w:t>
      </w:r>
      <w:r w:rsidR="0028469B" w:rsidRPr="0006348F">
        <w:t xml:space="preserve"> goals, expectations, and review</w:t>
      </w:r>
      <w:r w:rsidR="00EE55FD" w:rsidRPr="0006348F">
        <w:t>. The new employees may also require specific job training to enhance their skills. The orientation will be instructed by a few HR staff and managers</w:t>
      </w:r>
      <w:r w:rsidR="00183BBB" w:rsidRPr="0006348F">
        <w:t xml:space="preserve"> (</w:t>
      </w:r>
      <w:r w:rsidR="00183BBB" w:rsidRPr="0006348F">
        <w:rPr>
          <w:shd w:val="clear" w:color="auto" w:fill="FFFFFF"/>
        </w:rPr>
        <w:t xml:space="preserve">Tanaka et al., 2017). </w:t>
      </w:r>
    </w:p>
    <w:p w:rsidR="00183BBB" w:rsidRPr="0006348F" w:rsidRDefault="005C2982" w:rsidP="007D162C">
      <w:pPr>
        <w:spacing w:line="480" w:lineRule="auto"/>
        <w:ind w:firstLine="720"/>
        <w:rPr>
          <w:b/>
          <w:bCs w:val="0"/>
        </w:rPr>
      </w:pPr>
      <w:r w:rsidRPr="0006348F">
        <w:t xml:space="preserve">After the formal training is done, employees will have to complete an entrance survey. This will allow the organization to get feedback about the hiring and training process to ensure job expectations and satisfactions. Each employee will get </w:t>
      </w:r>
      <w:r w:rsidR="0006348F" w:rsidRPr="0006348F">
        <w:t>self-study</w:t>
      </w:r>
      <w:r w:rsidRPr="0006348F">
        <w:t xml:space="preserve"> materials and a handbook. </w:t>
      </w:r>
      <w:r w:rsidRPr="0006348F">
        <w:lastRenderedPageBreak/>
        <w:t xml:space="preserve">After studying the </w:t>
      </w:r>
      <w:r w:rsidR="0006348F" w:rsidRPr="0006348F">
        <w:t>guide,</w:t>
      </w:r>
      <w:r w:rsidR="008B4C1A" w:rsidRPr="0006348F">
        <w:t xml:space="preserve"> they should be quizzed on their understanding of the material. This will allow the employees to be comfortable and get their questions answered</w:t>
      </w:r>
      <w:r w:rsidRPr="0006348F">
        <w:t xml:space="preserve"> (</w:t>
      </w:r>
      <w:r w:rsidRPr="0006348F">
        <w:rPr>
          <w:shd w:val="clear" w:color="auto" w:fill="FFFFFF"/>
        </w:rPr>
        <w:t>Hu,2019).</w:t>
      </w:r>
    </w:p>
    <w:p w:rsidR="008B4C1A" w:rsidRPr="0006348F" w:rsidRDefault="005C2982" w:rsidP="00183BBB">
      <w:pPr>
        <w:spacing w:line="480" w:lineRule="auto"/>
        <w:jc w:val="center"/>
        <w:rPr>
          <w:b/>
          <w:bCs w:val="0"/>
        </w:rPr>
      </w:pPr>
      <w:r w:rsidRPr="0006348F">
        <w:rPr>
          <w:b/>
        </w:rPr>
        <w:t>Current Employee Training</w:t>
      </w:r>
    </w:p>
    <w:p w:rsidR="008B4C1A" w:rsidRPr="0006348F" w:rsidRDefault="005C2982" w:rsidP="003B4C9B">
      <w:pPr>
        <w:spacing w:line="480" w:lineRule="auto"/>
        <w:ind w:firstLine="720"/>
      </w:pPr>
      <w:r w:rsidRPr="0006348F">
        <w:t xml:space="preserve">The organization will use blended training in teaching current employees. </w:t>
      </w:r>
      <w:r w:rsidR="00FB5FF2" w:rsidRPr="0006348F">
        <w:t xml:space="preserve">Part of the training will be with a direct supervisor, and the other part will be a </w:t>
      </w:r>
      <w:r w:rsidR="0006348F" w:rsidRPr="0006348F">
        <w:t>self-study</w:t>
      </w:r>
      <w:r w:rsidR="00FB5FF2" w:rsidRPr="0006348F">
        <w:t xml:space="preserve"> that takes place every quarter. When there are new protocols or situations, the top line managers should be able to explain the process in small employee </w:t>
      </w:r>
      <w:r w:rsidR="0006348F" w:rsidRPr="0006348F">
        <w:t>groups. This</w:t>
      </w:r>
      <w:r w:rsidR="00FB5FF2" w:rsidRPr="0006348F">
        <w:t xml:space="preserve"> is also an essential step in the training process by enabling the employees to experience it physically and visually and may aid them in retaining the information faster and better. This will solidify their career paths and, at the same time, increase the company's value</w:t>
      </w:r>
      <w:r w:rsidR="00183BBB" w:rsidRPr="0006348F">
        <w:rPr>
          <w:shd w:val="clear" w:color="auto" w:fill="FFFFFF"/>
        </w:rPr>
        <w:t xml:space="preserve"> (Hanaysha</w:t>
      </w:r>
      <w:r w:rsidR="00724478" w:rsidRPr="0006348F">
        <w:rPr>
          <w:shd w:val="clear" w:color="auto" w:fill="FFFFFF"/>
        </w:rPr>
        <w:t>,2</w:t>
      </w:r>
      <w:r w:rsidR="00183BBB" w:rsidRPr="0006348F">
        <w:rPr>
          <w:shd w:val="clear" w:color="auto" w:fill="FFFFFF"/>
        </w:rPr>
        <w:t>016).</w:t>
      </w:r>
    </w:p>
    <w:p w:rsidR="00FB5FF2" w:rsidRPr="0006348F" w:rsidRDefault="005C2982" w:rsidP="003B4C9B">
      <w:pPr>
        <w:spacing w:line="480" w:lineRule="auto"/>
        <w:jc w:val="center"/>
        <w:rPr>
          <w:b/>
          <w:bCs w:val="0"/>
        </w:rPr>
      </w:pPr>
      <w:r w:rsidRPr="0006348F">
        <w:rPr>
          <w:b/>
        </w:rPr>
        <w:t>Manager and Supervisory Training</w:t>
      </w:r>
    </w:p>
    <w:p w:rsidR="00FB5FF2" w:rsidRPr="0006348F" w:rsidRDefault="005C2982" w:rsidP="003B4C9B">
      <w:pPr>
        <w:spacing w:line="480" w:lineRule="auto"/>
        <w:ind w:firstLine="720"/>
      </w:pPr>
      <w:r w:rsidRPr="0006348F">
        <w:t>Managers should take diversity classes when hiring employees. Promotions should be based on skills and knowledge</w:t>
      </w:r>
      <w:r w:rsidR="00CF7B18" w:rsidRPr="0006348F">
        <w:t xml:space="preserve">. The </w:t>
      </w:r>
      <w:r w:rsidR="0006348F" w:rsidRPr="0006348F">
        <w:t>managers</w:t>
      </w:r>
      <w:r w:rsidR="00CF7B18" w:rsidRPr="0006348F">
        <w:t xml:space="preserve"> will attend a two-day meeting and will be trained by HR staff. During the two-day conference, managers will be able to network with other supervisors. The training will cover management details, laws, and </w:t>
      </w:r>
      <w:r w:rsidR="007D162C" w:rsidRPr="0006348F">
        <w:t>protocols (</w:t>
      </w:r>
      <w:r w:rsidR="00183BBB" w:rsidRPr="0006348F">
        <w:rPr>
          <w:shd w:val="clear" w:color="auto" w:fill="FFFFFF"/>
        </w:rPr>
        <w:t>Singh</w:t>
      </w:r>
      <w:r w:rsidR="007D162C" w:rsidRPr="0006348F">
        <w:rPr>
          <w:shd w:val="clear" w:color="auto" w:fill="FFFFFF"/>
        </w:rPr>
        <w:t>, 2017</w:t>
      </w:r>
      <w:r w:rsidR="00183BBB" w:rsidRPr="0006348F">
        <w:rPr>
          <w:shd w:val="clear" w:color="auto" w:fill="FFFFFF"/>
        </w:rPr>
        <w:t xml:space="preserve">). </w:t>
      </w:r>
      <w:r w:rsidR="00CF7B18" w:rsidRPr="0006348F">
        <w:t>The HR may request t</w:t>
      </w:r>
      <w:r w:rsidR="00B229ED" w:rsidRPr="0006348F">
        <w:t>h</w:t>
      </w:r>
      <w:r w:rsidR="00CF7B18" w:rsidRPr="0006348F">
        <w:t xml:space="preserve">e managers to take classes on how to diversify their workplace during the hiring process. There </w:t>
      </w:r>
      <w:r w:rsidR="00B229ED" w:rsidRPr="0006348F">
        <w:t>will</w:t>
      </w:r>
      <w:r w:rsidR="00CF7B18" w:rsidRPr="0006348F">
        <w:t xml:space="preserve"> be a </w:t>
      </w:r>
      <w:r w:rsidR="00B229ED" w:rsidRPr="0006348F">
        <w:t xml:space="preserve">question and answer session for the trainees to receive experiences and advice from their peers and the HR staff. </w:t>
      </w:r>
    </w:p>
    <w:p w:rsidR="00B229ED" w:rsidRPr="0006348F" w:rsidRDefault="005C2982" w:rsidP="003B4C9B">
      <w:pPr>
        <w:spacing w:line="480" w:lineRule="auto"/>
        <w:ind w:firstLine="720"/>
      </w:pPr>
      <w:r w:rsidRPr="0006348F">
        <w:t xml:space="preserve">The organization should identify the current level being performed by their employees against the company’s performance rate. The best way to conduct a needs </w:t>
      </w:r>
      <w:r w:rsidR="0006348F" w:rsidRPr="0006348F">
        <w:t>assessment</w:t>
      </w:r>
      <w:r w:rsidRPr="0006348F">
        <w:t xml:space="preserve"> of the </w:t>
      </w:r>
      <w:r w:rsidR="0006348F" w:rsidRPr="0006348F">
        <w:t>employee’s</w:t>
      </w:r>
      <w:r w:rsidRPr="0006348F">
        <w:t xml:space="preserve"> performance is by supervision and observation. Needs assessment, on the other hand, </w:t>
      </w:r>
      <w:r w:rsidR="0006348F" w:rsidRPr="0006348F">
        <w:t>should</w:t>
      </w:r>
      <w:r w:rsidRPr="0006348F">
        <w:t xml:space="preserve"> assess the current and future training needs, identifying gaps that exist, and recommend </w:t>
      </w:r>
      <w:r w:rsidRPr="0006348F">
        <w:lastRenderedPageBreak/>
        <w:t xml:space="preserve">specific </w:t>
      </w:r>
      <w:r w:rsidR="0006348F" w:rsidRPr="0006348F">
        <w:t>training</w:t>
      </w:r>
      <w:r w:rsidRPr="0006348F">
        <w:t xml:space="preserve"> and development that is required to close the gaps. Applying learning principles in job training is essential just as the reinforcement of learning</w:t>
      </w:r>
      <w:r w:rsidR="00724478" w:rsidRPr="0006348F">
        <w:t xml:space="preserve"> (Shang et al.</w:t>
      </w:r>
      <w:r w:rsidR="007D162C" w:rsidRPr="0006348F">
        <w:t>, 2020</w:t>
      </w:r>
      <w:r w:rsidR="00724478" w:rsidRPr="0006348F">
        <w:t>).</w:t>
      </w:r>
      <w:r w:rsidRPr="0006348F">
        <w:t xml:space="preserve"> The trainees should practice the material that is taught. </w:t>
      </w:r>
      <w:r w:rsidR="0006348F" w:rsidRPr="0006348F">
        <w:t>Then,</w:t>
      </w:r>
      <w:r w:rsidRPr="0006348F">
        <w:t xml:space="preserve"> the content that is presented will be meaningful and communicated effectively. </w:t>
      </w:r>
      <w:r w:rsidR="00320B7F" w:rsidRPr="0006348F">
        <w:t>Lastly, the material taught will be transferred to the job.</w:t>
      </w:r>
    </w:p>
    <w:p w:rsidR="00320B7F" w:rsidRPr="0006348F" w:rsidRDefault="005C2982" w:rsidP="003B4C9B">
      <w:pPr>
        <w:spacing w:line="480" w:lineRule="auto"/>
        <w:ind w:firstLine="720"/>
      </w:pPr>
      <w:r w:rsidRPr="0006348F">
        <w:t xml:space="preserve">The proper training of new employees will depend mainly on effective communication of the needs of a department. Focus groups are also a great way to need assessment performance, for they will allow the group members to interact and influence each other in the event of the discussion and consideration of perspectives and ideas. </w:t>
      </w:r>
      <w:r w:rsidR="00EB5B9B" w:rsidRPr="0006348F">
        <w:t>Content from the orientation and conference meetings will be delivered to the employee just like in a classroom. The top manager will teach employees, HR staff, and executives. There will be the availability of an intranet for all employees who require additional information. Eliminating the need to hire an outside person will cut the cost, and the money saved can be used for extra training classes and material</w:t>
      </w:r>
      <w:r w:rsidR="00724478" w:rsidRPr="0006348F">
        <w:t xml:space="preserve"> (</w:t>
      </w:r>
      <w:r w:rsidR="00724478" w:rsidRPr="0006348F">
        <w:rPr>
          <w:shd w:val="clear" w:color="auto" w:fill="FFFFFF"/>
        </w:rPr>
        <w:t>Hanaysha</w:t>
      </w:r>
      <w:r w:rsidR="007D162C" w:rsidRPr="0006348F">
        <w:rPr>
          <w:shd w:val="clear" w:color="auto" w:fill="FFFFFF"/>
        </w:rPr>
        <w:t>, 2016</w:t>
      </w:r>
      <w:r w:rsidR="00724478" w:rsidRPr="0006348F">
        <w:rPr>
          <w:shd w:val="clear" w:color="auto" w:fill="FFFFFF"/>
        </w:rPr>
        <w:t>).</w:t>
      </w:r>
    </w:p>
    <w:p w:rsidR="00EB5B9B" w:rsidRPr="0006348F" w:rsidRDefault="005C2982" w:rsidP="003B4C9B">
      <w:pPr>
        <w:spacing w:line="480" w:lineRule="auto"/>
        <w:ind w:firstLine="720"/>
      </w:pPr>
      <w:r w:rsidRPr="0006348F">
        <w:t xml:space="preserve">One of the many ways an organization can manage to have a training that is more formalized is through utilizing the tuition assistance program that aids the current employees and interns with their college expenses that were implemented in the recruitment and retention plan. The interns will allow the organization to capitalize on their investment. A lot of organizations now </w:t>
      </w:r>
      <w:r w:rsidR="0029753D" w:rsidRPr="0006348F">
        <w:t>deem them as a way of attracting the best people in labor shortage areas</w:t>
      </w:r>
      <w:r w:rsidR="00724478" w:rsidRPr="0006348F">
        <w:t xml:space="preserve"> (</w:t>
      </w:r>
      <w:r w:rsidR="00724478" w:rsidRPr="0006348F">
        <w:rPr>
          <w:shd w:val="clear" w:color="auto" w:fill="FFFFFF"/>
        </w:rPr>
        <w:t xml:space="preserve">Dimitrova,2019). </w:t>
      </w:r>
      <w:r w:rsidR="0029753D" w:rsidRPr="0006348F">
        <w:t xml:space="preserve">The tuition assistance is also a way of improving the diversity of their recruitment efforts. The employees will be </w:t>
      </w:r>
      <w:r w:rsidR="0006348F" w:rsidRPr="0006348F">
        <w:t>referred</w:t>
      </w:r>
      <w:r w:rsidR="0029753D" w:rsidRPr="0006348F">
        <w:t xml:space="preserve"> to as the CSE (Certified Skilled Employees) because they have </w:t>
      </w:r>
      <w:r w:rsidR="0006348F" w:rsidRPr="0006348F">
        <w:t>sharpened</w:t>
      </w:r>
      <w:r w:rsidR="0029753D" w:rsidRPr="0006348F">
        <w:t xml:space="preserve"> their </w:t>
      </w:r>
      <w:r w:rsidR="007D162C" w:rsidRPr="0006348F">
        <w:t>skills, which strengthen</w:t>
      </w:r>
      <w:r w:rsidR="0029753D" w:rsidRPr="0006348F">
        <w:t xml:space="preserve"> the objectives of the companies.  </w:t>
      </w:r>
    </w:p>
    <w:p w:rsidR="007D162C" w:rsidRDefault="007D162C" w:rsidP="007D162C">
      <w:pPr>
        <w:spacing w:line="480" w:lineRule="auto"/>
      </w:pPr>
    </w:p>
    <w:p w:rsidR="00183BBB" w:rsidRPr="0006348F" w:rsidRDefault="005C2982" w:rsidP="007D162C">
      <w:pPr>
        <w:spacing w:line="480" w:lineRule="auto"/>
        <w:jc w:val="center"/>
        <w:rPr>
          <w:b/>
          <w:bCs w:val="0"/>
        </w:rPr>
      </w:pPr>
      <w:r w:rsidRPr="0006348F">
        <w:rPr>
          <w:b/>
        </w:rPr>
        <w:lastRenderedPageBreak/>
        <w:t>References</w:t>
      </w:r>
    </w:p>
    <w:p w:rsidR="00724478" w:rsidRPr="0006348F" w:rsidRDefault="005C2982" w:rsidP="00724478">
      <w:pPr>
        <w:spacing w:line="480" w:lineRule="auto"/>
        <w:ind w:left="720" w:hanging="720"/>
        <w:rPr>
          <w:b/>
          <w:bCs w:val="0"/>
        </w:rPr>
      </w:pPr>
      <w:r w:rsidRPr="0006348F">
        <w:rPr>
          <w:shd w:val="clear" w:color="auto" w:fill="FFFFFF"/>
        </w:rPr>
        <w:t>Dimitrova, B. (2019). QUALITY ASSESSMENT ABOUT STANDARDS FOR WELLNESS SERVICES AND CERTIFIED SKILLS OF SPECIALIZED STAFF. </w:t>
      </w:r>
      <w:r w:rsidRPr="0006348F">
        <w:rPr>
          <w:i/>
          <w:iCs/>
          <w:shd w:val="clear" w:color="auto" w:fill="FFFFFF"/>
        </w:rPr>
        <w:t>Trakia Journal of Sciences</w:t>
      </w:r>
      <w:r w:rsidRPr="0006348F">
        <w:rPr>
          <w:shd w:val="clear" w:color="auto" w:fill="FFFFFF"/>
        </w:rPr>
        <w:t>, </w:t>
      </w:r>
      <w:r w:rsidRPr="0006348F">
        <w:rPr>
          <w:i/>
          <w:iCs/>
          <w:shd w:val="clear" w:color="auto" w:fill="FFFFFF"/>
        </w:rPr>
        <w:t>17</w:t>
      </w:r>
      <w:r w:rsidRPr="0006348F">
        <w:rPr>
          <w:shd w:val="clear" w:color="auto" w:fill="FFFFFF"/>
        </w:rPr>
        <w:t>(2), 143.</w:t>
      </w:r>
    </w:p>
    <w:p w:rsidR="00183BBB" w:rsidRPr="0006348F" w:rsidRDefault="005C2982" w:rsidP="00724478">
      <w:pPr>
        <w:spacing w:line="480" w:lineRule="auto"/>
        <w:ind w:left="720" w:hanging="720"/>
        <w:rPr>
          <w:shd w:val="clear" w:color="auto" w:fill="FFFFFF"/>
        </w:rPr>
      </w:pPr>
      <w:r w:rsidRPr="0006348F">
        <w:rPr>
          <w:shd w:val="clear" w:color="auto" w:fill="FFFFFF"/>
        </w:rPr>
        <w:t>Hu, Z. (2019). Knowledge transfer and management during and beyond new employee training: The experience of academic library student workers. </w:t>
      </w:r>
      <w:r w:rsidRPr="0006348F">
        <w:rPr>
          <w:i/>
          <w:iCs/>
          <w:shd w:val="clear" w:color="auto" w:fill="FFFFFF"/>
        </w:rPr>
        <w:t>iConference 2019 Proceedings</w:t>
      </w:r>
      <w:r w:rsidRPr="0006348F">
        <w:rPr>
          <w:shd w:val="clear" w:color="auto" w:fill="FFFFFF"/>
        </w:rPr>
        <w:t>.</w:t>
      </w:r>
    </w:p>
    <w:p w:rsidR="00724478" w:rsidRPr="0006348F" w:rsidRDefault="005C2982" w:rsidP="00724478">
      <w:pPr>
        <w:spacing w:line="480" w:lineRule="auto"/>
        <w:ind w:left="720" w:hanging="720"/>
        <w:rPr>
          <w:b/>
          <w:bCs w:val="0"/>
        </w:rPr>
      </w:pPr>
      <w:r w:rsidRPr="0006348F">
        <w:rPr>
          <w:shd w:val="clear" w:color="auto" w:fill="FFFFFF"/>
        </w:rPr>
        <w:t>Hanaysha, J. (2016). Examining the effects of employee empowerment, teamwork, and employee training on organizational commitment. </w:t>
      </w:r>
      <w:r w:rsidRPr="0006348F">
        <w:rPr>
          <w:i/>
          <w:iCs/>
          <w:shd w:val="clear" w:color="auto" w:fill="FFFFFF"/>
        </w:rPr>
        <w:t>Procedia-Social and Behavioral Sciences</w:t>
      </w:r>
      <w:r w:rsidRPr="0006348F">
        <w:rPr>
          <w:shd w:val="clear" w:color="auto" w:fill="FFFFFF"/>
        </w:rPr>
        <w:t>, </w:t>
      </w:r>
      <w:r w:rsidRPr="0006348F">
        <w:rPr>
          <w:i/>
          <w:iCs/>
          <w:shd w:val="clear" w:color="auto" w:fill="FFFFFF"/>
        </w:rPr>
        <w:t>229</w:t>
      </w:r>
      <w:r w:rsidRPr="0006348F">
        <w:rPr>
          <w:shd w:val="clear" w:color="auto" w:fill="FFFFFF"/>
        </w:rPr>
        <w:t>(298-306), 298-306.</w:t>
      </w:r>
    </w:p>
    <w:p w:rsidR="00183BBB" w:rsidRPr="0006348F" w:rsidRDefault="005C2982" w:rsidP="00724478">
      <w:pPr>
        <w:spacing w:line="480" w:lineRule="auto"/>
        <w:ind w:left="720" w:hanging="720"/>
        <w:rPr>
          <w:shd w:val="clear" w:color="auto" w:fill="FFFFFF"/>
        </w:rPr>
      </w:pPr>
      <w:r w:rsidRPr="0006348F">
        <w:rPr>
          <w:shd w:val="clear" w:color="auto" w:fill="FFFFFF"/>
        </w:rPr>
        <w:t>Noe, R. A., &amp; Kodwani, A. D. (2018). </w:t>
      </w:r>
      <w:r w:rsidRPr="0006348F">
        <w:rPr>
          <w:i/>
          <w:iCs/>
          <w:shd w:val="clear" w:color="auto" w:fill="FFFFFF"/>
        </w:rPr>
        <w:t>Employee Training and Development, 7e</w:t>
      </w:r>
      <w:r w:rsidRPr="0006348F">
        <w:rPr>
          <w:shd w:val="clear" w:color="auto" w:fill="FFFFFF"/>
        </w:rPr>
        <w:t>. McGraw-Hill Education.</w:t>
      </w:r>
    </w:p>
    <w:p w:rsidR="00724478" w:rsidRPr="0006348F" w:rsidRDefault="005C2982" w:rsidP="00724478">
      <w:pPr>
        <w:spacing w:line="480" w:lineRule="auto"/>
        <w:ind w:left="720" w:hanging="720"/>
        <w:rPr>
          <w:shd w:val="clear" w:color="auto" w:fill="FFFFFF"/>
        </w:rPr>
      </w:pPr>
      <w:r w:rsidRPr="0006348F">
        <w:rPr>
          <w:shd w:val="clear" w:color="auto" w:fill="FFFFFF"/>
        </w:rPr>
        <w:t>Shang, R., Abernethy, M. A., &amp; Hung, C. Y. (2020). Group identity, performance transparency, and employee performance. </w:t>
      </w:r>
      <w:r w:rsidRPr="0006348F">
        <w:rPr>
          <w:i/>
          <w:iCs/>
          <w:shd w:val="clear" w:color="auto" w:fill="FFFFFF"/>
        </w:rPr>
        <w:t>The Accounting Review</w:t>
      </w:r>
      <w:r w:rsidRPr="0006348F">
        <w:rPr>
          <w:shd w:val="clear" w:color="auto" w:fill="FFFFFF"/>
        </w:rPr>
        <w:t>.</w:t>
      </w:r>
    </w:p>
    <w:p w:rsidR="00724478" w:rsidRPr="0006348F" w:rsidRDefault="005C2982" w:rsidP="00724478">
      <w:pPr>
        <w:spacing w:line="480" w:lineRule="auto"/>
        <w:ind w:left="720" w:hanging="720"/>
        <w:rPr>
          <w:shd w:val="clear" w:color="auto" w:fill="FFFFFF"/>
        </w:rPr>
      </w:pPr>
      <w:r w:rsidRPr="0006348F">
        <w:rPr>
          <w:shd w:val="clear" w:color="auto" w:fill="FFFFFF"/>
        </w:rPr>
        <w:t>Singh, S. (2017). Trainee characteristics and transfer of training: Effect of supervisory support (A study of public managers in Nepal). </w:t>
      </w:r>
      <w:r w:rsidRPr="0006348F">
        <w:rPr>
          <w:i/>
          <w:iCs/>
          <w:shd w:val="clear" w:color="auto" w:fill="FFFFFF"/>
        </w:rPr>
        <w:t>Journal of Business and Management Research</w:t>
      </w:r>
      <w:r w:rsidRPr="0006348F">
        <w:rPr>
          <w:shd w:val="clear" w:color="auto" w:fill="FFFFFF"/>
        </w:rPr>
        <w:t>, </w:t>
      </w:r>
      <w:r w:rsidRPr="0006348F">
        <w:rPr>
          <w:i/>
          <w:iCs/>
          <w:shd w:val="clear" w:color="auto" w:fill="FFFFFF"/>
        </w:rPr>
        <w:t>2</w:t>
      </w:r>
      <w:r w:rsidRPr="0006348F">
        <w:rPr>
          <w:shd w:val="clear" w:color="auto" w:fill="FFFFFF"/>
        </w:rPr>
        <w:t>(1-2), 1-13.</w:t>
      </w:r>
    </w:p>
    <w:p w:rsidR="00183BBB" w:rsidRPr="0006348F" w:rsidRDefault="005C2982" w:rsidP="00724478">
      <w:pPr>
        <w:spacing w:line="480" w:lineRule="auto"/>
        <w:ind w:left="720" w:hanging="720"/>
        <w:rPr>
          <w:shd w:val="clear" w:color="auto" w:fill="FFFFFF"/>
        </w:rPr>
      </w:pPr>
      <w:r w:rsidRPr="0006348F">
        <w:rPr>
          <w:shd w:val="clear" w:color="auto" w:fill="FFFFFF"/>
        </w:rPr>
        <w:t>Tanaka, K., Ikeda, M., Mizushima, K., &amp; Nakabayashi, K. (2017). Learning how to learn with knowledge building process through experiences in new employee training: a case study on learner-mentor interaction model. </w:t>
      </w:r>
      <w:r w:rsidRPr="0006348F">
        <w:rPr>
          <w:i/>
          <w:iCs/>
          <w:shd w:val="clear" w:color="auto" w:fill="FFFFFF"/>
        </w:rPr>
        <w:t>International Journal of Knowledge and Web Intelligence</w:t>
      </w:r>
      <w:r w:rsidRPr="0006348F">
        <w:rPr>
          <w:shd w:val="clear" w:color="auto" w:fill="FFFFFF"/>
        </w:rPr>
        <w:t>, </w:t>
      </w:r>
      <w:r w:rsidRPr="0006348F">
        <w:rPr>
          <w:i/>
          <w:iCs/>
          <w:shd w:val="clear" w:color="auto" w:fill="FFFFFF"/>
        </w:rPr>
        <w:t>6</w:t>
      </w:r>
      <w:r w:rsidRPr="0006348F">
        <w:rPr>
          <w:shd w:val="clear" w:color="auto" w:fill="FFFFFF"/>
        </w:rPr>
        <w:t>(1), 20-34.</w:t>
      </w:r>
      <w:bookmarkEnd w:id="0"/>
    </w:p>
    <w:sectPr w:rsidR="00183BBB" w:rsidRPr="0006348F" w:rsidSect="005C764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DF1" w:rsidRDefault="00F47DF1">
      <w:pPr>
        <w:spacing w:after="0" w:line="240" w:lineRule="auto"/>
      </w:pPr>
      <w:r>
        <w:separator/>
      </w:r>
    </w:p>
  </w:endnote>
  <w:endnote w:type="continuationSeparator" w:id="1">
    <w:p w:rsidR="00F47DF1" w:rsidRDefault="00F47D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DF1" w:rsidRDefault="00F47DF1">
      <w:pPr>
        <w:spacing w:after="0" w:line="240" w:lineRule="auto"/>
      </w:pPr>
      <w:r>
        <w:separator/>
      </w:r>
    </w:p>
  </w:footnote>
  <w:footnote w:type="continuationSeparator" w:id="1">
    <w:p w:rsidR="00F47DF1" w:rsidRDefault="00F47D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671934"/>
      <w:docPartObj>
        <w:docPartGallery w:val="Page Numbers (Top of Page)"/>
        <w:docPartUnique/>
      </w:docPartObj>
    </w:sdtPr>
    <w:sdtEndPr>
      <w:rPr>
        <w:noProof/>
      </w:rPr>
    </w:sdtEndPr>
    <w:sdtContent>
      <w:p w:rsidR="00724478" w:rsidRDefault="005C7645">
        <w:pPr>
          <w:pStyle w:val="Header"/>
          <w:jc w:val="right"/>
        </w:pPr>
        <w:r>
          <w:fldChar w:fldCharType="begin"/>
        </w:r>
        <w:r w:rsidR="005C2982">
          <w:instrText xml:space="preserve"> PAGE   \* MERGEFORMAT </w:instrText>
        </w:r>
        <w:r>
          <w:fldChar w:fldCharType="separate"/>
        </w:r>
        <w:r w:rsidR="007D162C">
          <w:rPr>
            <w:noProof/>
          </w:rPr>
          <w:t>4</w:t>
        </w:r>
        <w:r>
          <w:rPr>
            <w:noProof/>
          </w:rPr>
          <w:fldChar w:fldCharType="end"/>
        </w:r>
      </w:p>
    </w:sdtContent>
  </w:sdt>
  <w:p w:rsidR="00724478" w:rsidRDefault="0072447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A388B"/>
    <w:rsid w:val="0006348F"/>
    <w:rsid w:val="00183BBB"/>
    <w:rsid w:val="001F260B"/>
    <w:rsid w:val="00253C32"/>
    <w:rsid w:val="0028469B"/>
    <w:rsid w:val="00293DB6"/>
    <w:rsid w:val="0029753D"/>
    <w:rsid w:val="00320B7F"/>
    <w:rsid w:val="003B4C9B"/>
    <w:rsid w:val="005A388B"/>
    <w:rsid w:val="005C2982"/>
    <w:rsid w:val="005C7645"/>
    <w:rsid w:val="005F17C5"/>
    <w:rsid w:val="00724478"/>
    <w:rsid w:val="007D162C"/>
    <w:rsid w:val="00812438"/>
    <w:rsid w:val="008A57D1"/>
    <w:rsid w:val="008B4C1A"/>
    <w:rsid w:val="00B229ED"/>
    <w:rsid w:val="00CF7B18"/>
    <w:rsid w:val="00EB5B9B"/>
    <w:rsid w:val="00EE55FD"/>
    <w:rsid w:val="00F47DF1"/>
    <w:rsid w:val="00F76F16"/>
    <w:rsid w:val="00FB5F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6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478"/>
  </w:style>
  <w:style w:type="paragraph" w:styleId="Footer">
    <w:name w:val="footer"/>
    <w:basedOn w:val="Normal"/>
    <w:link w:val="FooterChar"/>
    <w:uiPriority w:val="99"/>
    <w:unhideWhenUsed/>
    <w:rsid w:val="00724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47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2020-03-28T20:02:00Z</dcterms:created>
  <dcterms:modified xsi:type="dcterms:W3CDTF">2020-03-28T20:25:00Z</dcterms:modified>
</cp:coreProperties>
</file>